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0D46A" w14:textId="3AC1F3AF" w:rsidR="00EC69D6" w:rsidRDefault="00510D11" w:rsidP="00510D11">
      <w:pPr>
        <w:spacing w:after="0"/>
        <w:rPr>
          <w:rFonts w:ascii="Times New Roman" w:hAnsi="Times New Roman" w:cs="Times New Roman"/>
          <w:b/>
          <w:bCs/>
          <w:sz w:val="24"/>
          <w:szCs w:val="24"/>
        </w:rPr>
      </w:pPr>
      <w:r>
        <w:rPr>
          <w:rFonts w:ascii="Times New Roman" w:hAnsi="Times New Roman"/>
          <w:b/>
          <w:sz w:val="24"/>
        </w:rPr>
        <w:t xml:space="preserve">Fichier </w:t>
      </w:r>
      <w:r w:rsidR="0063354D">
        <w:rPr>
          <w:rFonts w:ascii="Times New Roman" w:hAnsi="Times New Roman"/>
          <w:b/>
          <w:sz w:val="24"/>
        </w:rPr>
        <w:t>L</w:t>
      </w:r>
      <w:r>
        <w:rPr>
          <w:rFonts w:ascii="Times New Roman" w:hAnsi="Times New Roman"/>
          <w:b/>
          <w:sz w:val="24"/>
        </w:rPr>
        <w:t xml:space="preserve">isez-moi </w:t>
      </w:r>
      <w:r w:rsidR="00F7502D">
        <w:rPr>
          <w:rFonts w:ascii="Times New Roman" w:hAnsi="Times New Roman"/>
          <w:b/>
          <w:sz w:val="24"/>
        </w:rPr>
        <w:t>concernant</w:t>
      </w:r>
      <w:r>
        <w:rPr>
          <w:rFonts w:ascii="Times New Roman" w:hAnsi="Times New Roman"/>
          <w:b/>
          <w:sz w:val="24"/>
        </w:rPr>
        <w:t xml:space="preserve"> les données homogénéisées sur les précipitations canadiennes – Version 2 (</w:t>
      </w:r>
      <w:proofErr w:type="spellStart"/>
      <w:r>
        <w:rPr>
          <w:rFonts w:ascii="Times New Roman" w:hAnsi="Times New Roman"/>
          <w:b/>
          <w:sz w:val="24"/>
        </w:rPr>
        <w:t>CanHomP</w:t>
      </w:r>
      <w:proofErr w:type="spellEnd"/>
      <w:r>
        <w:rPr>
          <w:rFonts w:ascii="Times New Roman" w:hAnsi="Times New Roman"/>
          <w:b/>
          <w:sz w:val="24"/>
        </w:rPr>
        <w:t xml:space="preserve"> V2)</w:t>
      </w:r>
    </w:p>
    <w:p w14:paraId="53F73E22" w14:textId="77777777" w:rsidR="00510D11" w:rsidRPr="00CD03C2" w:rsidRDefault="00510D11" w:rsidP="00510D11">
      <w:pPr>
        <w:spacing w:after="0"/>
        <w:rPr>
          <w:rFonts w:ascii="Times New Roman" w:hAnsi="Times New Roman" w:cs="Times New Roman"/>
          <w:b/>
          <w:bCs/>
          <w:sz w:val="24"/>
          <w:szCs w:val="24"/>
        </w:rPr>
      </w:pPr>
    </w:p>
    <w:p w14:paraId="1846B2AA" w14:textId="2000E45D" w:rsidR="00180F62" w:rsidRPr="00D84D5A" w:rsidRDefault="00180F62" w:rsidP="00180F62">
      <w:pPr>
        <w:rPr>
          <w:rFonts w:ascii="Times New Roman" w:hAnsi="Times New Roman" w:cs="Times New Roman"/>
          <w:sz w:val="24"/>
          <w:szCs w:val="24"/>
        </w:rPr>
      </w:pPr>
      <w:r>
        <w:rPr>
          <w:rFonts w:ascii="Times New Roman" w:hAnsi="Times New Roman"/>
          <w:sz w:val="24"/>
        </w:rPr>
        <w:t>Chaque fichier contient une série de données sur les précipitations pour un emplacement, avec l</w:t>
      </w:r>
      <w:r w:rsidR="002566A4">
        <w:rPr>
          <w:rFonts w:ascii="Times New Roman" w:hAnsi="Times New Roman"/>
          <w:sz w:val="24"/>
        </w:rPr>
        <w:t>’</w:t>
      </w:r>
      <w:r>
        <w:rPr>
          <w:rFonts w:ascii="Times New Roman" w:hAnsi="Times New Roman"/>
          <w:sz w:val="24"/>
        </w:rPr>
        <w:t xml:space="preserve">ID climatique ajusté à la station (AdjTo </w:t>
      </w:r>
      <w:proofErr w:type="spellStart"/>
      <w:r>
        <w:rPr>
          <w:rFonts w:ascii="Times New Roman" w:hAnsi="Times New Roman"/>
          <w:sz w:val="24"/>
        </w:rPr>
        <w:t>ClimID</w:t>
      </w:r>
      <w:proofErr w:type="spellEnd"/>
      <w:r>
        <w:rPr>
          <w:rFonts w:ascii="Times New Roman" w:hAnsi="Times New Roman"/>
          <w:sz w:val="24"/>
        </w:rPr>
        <w:t xml:space="preserve">) et la résolution temporelle des données indiquée dans le nom de fichier, p. ex., </w:t>
      </w:r>
      <w:r>
        <w:rPr>
          <w:rFonts w:ascii="Times New Roman" w:hAnsi="Times New Roman"/>
          <w:i/>
          <w:sz w:val="24"/>
        </w:rPr>
        <w:t>AdjTo1018620_dly.txt</w:t>
      </w:r>
      <w:r>
        <w:rPr>
          <w:rFonts w:ascii="Times New Roman" w:hAnsi="Times New Roman"/>
          <w:sz w:val="24"/>
        </w:rPr>
        <w:t xml:space="preserve"> et </w:t>
      </w:r>
      <w:r>
        <w:rPr>
          <w:rFonts w:ascii="Times New Roman" w:hAnsi="Times New Roman"/>
          <w:i/>
          <w:sz w:val="24"/>
        </w:rPr>
        <w:t>AdjTo1018620_mly.txt</w:t>
      </w:r>
      <w:r>
        <w:rPr>
          <w:rFonts w:ascii="Times New Roman" w:hAnsi="Times New Roman"/>
          <w:sz w:val="24"/>
        </w:rPr>
        <w:t xml:space="preserve"> (où </w:t>
      </w:r>
      <w:proofErr w:type="spellStart"/>
      <w:r>
        <w:rPr>
          <w:rFonts w:ascii="Times New Roman" w:hAnsi="Times New Roman"/>
          <w:i/>
          <w:sz w:val="24"/>
        </w:rPr>
        <w:t>dly</w:t>
      </w:r>
      <w:proofErr w:type="spellEnd"/>
      <w:r>
        <w:rPr>
          <w:rFonts w:ascii="Times New Roman" w:hAnsi="Times New Roman"/>
          <w:sz w:val="24"/>
        </w:rPr>
        <w:t xml:space="preserve"> signifie données quotidiennes et </w:t>
      </w:r>
      <w:proofErr w:type="spellStart"/>
      <w:r>
        <w:rPr>
          <w:rFonts w:ascii="Times New Roman" w:hAnsi="Times New Roman"/>
          <w:i/>
          <w:iCs/>
          <w:sz w:val="24"/>
        </w:rPr>
        <w:t>mly</w:t>
      </w:r>
      <w:proofErr w:type="spellEnd"/>
      <w:r>
        <w:rPr>
          <w:rFonts w:ascii="Times New Roman" w:hAnsi="Times New Roman"/>
          <w:sz w:val="24"/>
        </w:rPr>
        <w:t xml:space="preserve"> signifie données mensuelles). </w:t>
      </w:r>
    </w:p>
    <w:p w14:paraId="6D6EF848" w14:textId="5EE2A7DD" w:rsidR="005C3FDA" w:rsidRPr="00D84D5A" w:rsidRDefault="007F1D58" w:rsidP="001F6F83">
      <w:pPr>
        <w:pStyle w:val="ListParagraph"/>
        <w:numPr>
          <w:ilvl w:val="0"/>
          <w:numId w:val="1"/>
        </w:numPr>
        <w:rPr>
          <w:rFonts w:ascii="Times New Roman" w:hAnsi="Times New Roman" w:cs="Times New Roman"/>
          <w:b/>
          <w:bCs/>
          <w:sz w:val="24"/>
          <w:szCs w:val="24"/>
        </w:rPr>
      </w:pPr>
      <w:r>
        <w:rPr>
          <w:rFonts w:ascii="Times New Roman" w:hAnsi="Times New Roman"/>
          <w:b/>
          <w:sz w:val="24"/>
        </w:rPr>
        <w:t>Unité de données et code de valeur manquante</w:t>
      </w:r>
    </w:p>
    <w:p w14:paraId="51D1427C" w14:textId="2E585C7A" w:rsidR="00655366" w:rsidRPr="00D84D5A" w:rsidRDefault="005C3FDA" w:rsidP="005C3FDA">
      <w:pPr>
        <w:pStyle w:val="ListParagraph"/>
        <w:ind w:left="360"/>
        <w:rPr>
          <w:rFonts w:ascii="Times New Roman" w:hAnsi="Times New Roman" w:cs="Times New Roman"/>
          <w:sz w:val="24"/>
          <w:szCs w:val="24"/>
        </w:rPr>
      </w:pPr>
      <w:r>
        <w:rPr>
          <w:rFonts w:ascii="Times New Roman" w:hAnsi="Times New Roman"/>
          <w:sz w:val="24"/>
        </w:rPr>
        <w:t xml:space="preserve">Fourni dans la première ligne : </w:t>
      </w:r>
    </w:p>
    <w:p w14:paraId="0EC8AAE7" w14:textId="77777777" w:rsidR="005A754E" w:rsidRPr="00546CBD" w:rsidRDefault="005A754E" w:rsidP="005A754E">
      <w:pPr>
        <w:pStyle w:val="ListParagraph"/>
        <w:spacing w:after="0" w:line="300" w:lineRule="atLeast"/>
        <w:ind w:left="1080" w:firstLine="360"/>
        <w:rPr>
          <w:rFonts w:ascii="Abadi" w:eastAsia="Times New Roman" w:hAnsi="Abadi" w:cs="Times New Roman"/>
          <w:kern w:val="0"/>
          <w:sz w:val="24"/>
          <w:szCs w:val="24"/>
          <w14:ligatures w14:val="none"/>
        </w:rPr>
      </w:pPr>
      <w:r>
        <w:rPr>
          <w:rFonts w:ascii="Abadi" w:hAnsi="Abadi"/>
          <w:sz w:val="24"/>
        </w:rPr>
        <w:t xml:space="preserve">Numéro de l’unité de données : 0,1 </w:t>
      </w:r>
      <w:proofErr w:type="spellStart"/>
      <w:r>
        <w:rPr>
          <w:rFonts w:ascii="Abadi" w:hAnsi="Abadi"/>
          <w:sz w:val="24"/>
        </w:rPr>
        <w:t>mm.</w:t>
      </w:r>
      <w:proofErr w:type="spellEnd"/>
      <w:r>
        <w:rPr>
          <w:rFonts w:ascii="Abadi" w:hAnsi="Abadi"/>
          <w:sz w:val="24"/>
        </w:rPr>
        <w:t xml:space="preserve"> Code de valeur manquant : -9999</w:t>
      </w:r>
    </w:p>
    <w:p w14:paraId="200B7708" w14:textId="2CE7F3D1" w:rsidR="001F6F83" w:rsidRPr="00D84D5A" w:rsidRDefault="007F1D58" w:rsidP="005A754E">
      <w:pPr>
        <w:pStyle w:val="ListParagraph"/>
        <w:numPr>
          <w:ilvl w:val="0"/>
          <w:numId w:val="1"/>
        </w:numPr>
        <w:spacing w:after="0"/>
        <w:ind w:left="357" w:hanging="357"/>
        <w:rPr>
          <w:rFonts w:ascii="Times New Roman" w:hAnsi="Times New Roman" w:cs="Times New Roman"/>
          <w:b/>
          <w:bCs/>
          <w:sz w:val="24"/>
          <w:szCs w:val="24"/>
        </w:rPr>
      </w:pPr>
      <w:r>
        <w:rPr>
          <w:rFonts w:ascii="Times New Roman" w:hAnsi="Times New Roman"/>
          <w:b/>
          <w:sz w:val="24"/>
        </w:rPr>
        <w:t xml:space="preserve">Titres des colonnes (deuxième ligne) : </w:t>
      </w:r>
    </w:p>
    <w:p w14:paraId="402CA738" w14:textId="23F6C4FA" w:rsidR="005A754E" w:rsidRPr="00546CBD" w:rsidRDefault="005A754E" w:rsidP="005A754E">
      <w:pPr>
        <w:ind w:left="720" w:firstLine="720"/>
        <w:rPr>
          <w:rFonts w:ascii="Abadi" w:hAnsi="Abadi" w:cs="Times New Roman"/>
          <w:sz w:val="24"/>
          <w:szCs w:val="24"/>
        </w:rPr>
      </w:pPr>
      <w:r>
        <w:rPr>
          <w:rFonts w:ascii="Abadi" w:hAnsi="Abadi"/>
          <w:sz w:val="24"/>
        </w:rPr>
        <w:t xml:space="preserve">#ANNÉE Mois </w:t>
      </w:r>
      <w:proofErr w:type="gramStart"/>
      <w:r>
        <w:rPr>
          <w:rFonts w:ascii="Abadi" w:hAnsi="Abadi"/>
          <w:sz w:val="24"/>
        </w:rPr>
        <w:t xml:space="preserve">Jour  </w:t>
      </w:r>
      <w:proofErr w:type="spellStart"/>
      <w:r w:rsidR="008153A3">
        <w:rPr>
          <w:rFonts w:ascii="Abadi" w:hAnsi="Abadi"/>
          <w:sz w:val="24"/>
        </w:rPr>
        <w:t>HomP</w:t>
      </w:r>
      <w:proofErr w:type="spellEnd"/>
      <w:proofErr w:type="gramEnd"/>
      <w:r w:rsidR="008153A3">
        <w:rPr>
          <w:rFonts w:ascii="Abadi" w:hAnsi="Abadi"/>
          <w:sz w:val="24"/>
        </w:rPr>
        <w:t xml:space="preserve"> </w:t>
      </w:r>
      <w:proofErr w:type="spellStart"/>
      <w:r w:rsidR="008153A3">
        <w:rPr>
          <w:rFonts w:ascii="Abadi" w:hAnsi="Abadi"/>
          <w:sz w:val="24"/>
        </w:rPr>
        <w:t>flg</w:t>
      </w:r>
      <w:proofErr w:type="spellEnd"/>
      <w:r w:rsidR="008153A3">
        <w:rPr>
          <w:rFonts w:ascii="Abadi" w:hAnsi="Abadi"/>
          <w:sz w:val="24"/>
        </w:rPr>
        <w:t xml:space="preserve"> </w:t>
      </w:r>
      <w:proofErr w:type="spellStart"/>
      <w:r>
        <w:rPr>
          <w:rFonts w:ascii="Abadi" w:hAnsi="Abadi"/>
          <w:sz w:val="24"/>
        </w:rPr>
        <w:t>GFQCdP</w:t>
      </w:r>
      <w:proofErr w:type="spellEnd"/>
      <w:r>
        <w:rPr>
          <w:rFonts w:ascii="Abadi" w:hAnsi="Abadi"/>
          <w:sz w:val="24"/>
        </w:rPr>
        <w:t xml:space="preserve"> </w:t>
      </w:r>
      <w:proofErr w:type="spellStart"/>
      <w:r>
        <w:rPr>
          <w:rFonts w:ascii="Abadi" w:hAnsi="Abadi"/>
          <w:sz w:val="24"/>
        </w:rPr>
        <w:t>flg</w:t>
      </w:r>
      <w:proofErr w:type="spellEnd"/>
      <w:r>
        <w:rPr>
          <w:rFonts w:ascii="Abadi" w:hAnsi="Abadi"/>
          <w:sz w:val="24"/>
        </w:rPr>
        <w:t xml:space="preserve">   </w:t>
      </w:r>
      <w:proofErr w:type="spellStart"/>
      <w:r w:rsidR="008153A3">
        <w:rPr>
          <w:rFonts w:ascii="Abadi" w:hAnsi="Abadi"/>
          <w:sz w:val="24"/>
        </w:rPr>
        <w:t>AdjP</w:t>
      </w:r>
      <w:proofErr w:type="spellEnd"/>
      <w:r w:rsidR="008153A3">
        <w:rPr>
          <w:rFonts w:ascii="Abadi" w:hAnsi="Abadi"/>
          <w:sz w:val="24"/>
        </w:rPr>
        <w:t xml:space="preserve">   </w:t>
      </w:r>
      <w:r>
        <w:rPr>
          <w:rFonts w:ascii="Abadi" w:hAnsi="Abadi"/>
          <w:sz w:val="24"/>
        </w:rPr>
        <w:t xml:space="preserve">  </w:t>
      </w:r>
      <w:proofErr w:type="spellStart"/>
      <w:r>
        <w:rPr>
          <w:rFonts w:ascii="Abadi" w:hAnsi="Abadi"/>
          <w:sz w:val="24"/>
        </w:rPr>
        <w:t>SourceClimID</w:t>
      </w:r>
      <w:proofErr w:type="spellEnd"/>
    </w:p>
    <w:p w14:paraId="0FA3296A" w14:textId="698281A9" w:rsidR="005C3FDA" w:rsidRPr="00D84D5A" w:rsidRDefault="005C3FDA" w:rsidP="00685775">
      <w:pPr>
        <w:pStyle w:val="ListParagraph"/>
        <w:numPr>
          <w:ilvl w:val="0"/>
          <w:numId w:val="2"/>
        </w:numPr>
        <w:ind w:left="720"/>
        <w:rPr>
          <w:rFonts w:ascii="Times New Roman" w:hAnsi="Times New Roman" w:cs="Times New Roman"/>
          <w:sz w:val="24"/>
          <w:szCs w:val="24"/>
        </w:rPr>
      </w:pPr>
      <w:r>
        <w:rPr>
          <w:rFonts w:ascii="Times New Roman" w:hAnsi="Times New Roman"/>
          <w:sz w:val="24"/>
        </w:rPr>
        <w:t xml:space="preserve">Les trois premières colonnes correspondent à la date. Pour les données mensuelles, la valeur 00 est indiquée dans la colonne Jour. </w:t>
      </w:r>
    </w:p>
    <w:p w14:paraId="4ED7B7F4" w14:textId="77777777" w:rsidR="008153A3" w:rsidRPr="00D84D5A" w:rsidRDefault="008153A3" w:rsidP="008153A3">
      <w:pPr>
        <w:pStyle w:val="ListParagraph"/>
        <w:numPr>
          <w:ilvl w:val="0"/>
          <w:numId w:val="2"/>
        </w:numPr>
        <w:ind w:left="720"/>
        <w:rPr>
          <w:rFonts w:ascii="Times New Roman" w:hAnsi="Times New Roman" w:cs="Times New Roman"/>
          <w:sz w:val="24"/>
          <w:szCs w:val="24"/>
        </w:rPr>
      </w:pPr>
      <w:proofErr w:type="spellStart"/>
      <w:r>
        <w:rPr>
          <w:rFonts w:ascii="Abadi" w:hAnsi="Abadi"/>
          <w:sz w:val="24"/>
        </w:rPr>
        <w:t>HomP</w:t>
      </w:r>
      <w:proofErr w:type="spellEnd"/>
      <w:r>
        <w:rPr>
          <w:rFonts w:ascii="Times New Roman" w:hAnsi="Times New Roman"/>
          <w:sz w:val="24"/>
        </w:rPr>
        <w:t xml:space="preserve"> : Données homogénéisées sur les précipitations. </w:t>
      </w:r>
    </w:p>
    <w:p w14:paraId="04669A7E" w14:textId="4DF7230D" w:rsidR="005C3FDA" w:rsidRPr="00D84D5A" w:rsidRDefault="004333C4" w:rsidP="00685775">
      <w:pPr>
        <w:pStyle w:val="ListParagraph"/>
        <w:numPr>
          <w:ilvl w:val="0"/>
          <w:numId w:val="2"/>
        </w:numPr>
        <w:ind w:left="720"/>
        <w:rPr>
          <w:rFonts w:ascii="Times New Roman" w:hAnsi="Times New Roman" w:cs="Times New Roman"/>
          <w:sz w:val="24"/>
          <w:szCs w:val="24"/>
        </w:rPr>
      </w:pPr>
      <w:proofErr w:type="spellStart"/>
      <w:r>
        <w:rPr>
          <w:rFonts w:ascii="Abadi" w:hAnsi="Abadi"/>
          <w:sz w:val="24"/>
        </w:rPr>
        <w:t>GFQCdP</w:t>
      </w:r>
      <w:proofErr w:type="spellEnd"/>
      <w:r>
        <w:rPr>
          <w:sz w:val="24"/>
        </w:rPr>
        <w:t xml:space="preserve"> </w:t>
      </w:r>
      <w:r>
        <w:rPr>
          <w:rFonts w:ascii="Times New Roman" w:hAnsi="Times New Roman"/>
          <w:sz w:val="24"/>
        </w:rPr>
        <w:t>: Écarts de précipitations comblés (Gap-</w:t>
      </w:r>
      <w:proofErr w:type="spellStart"/>
      <w:r>
        <w:rPr>
          <w:rFonts w:ascii="Times New Roman" w:hAnsi="Times New Roman"/>
          <w:sz w:val="24"/>
        </w:rPr>
        <w:t>infilled</w:t>
      </w:r>
      <w:proofErr w:type="spellEnd"/>
      <w:r>
        <w:rPr>
          <w:rFonts w:ascii="Times New Roman" w:hAnsi="Times New Roman"/>
          <w:sz w:val="24"/>
        </w:rPr>
        <w:t xml:space="preserve"> - GF) et soumis à un contrôle de la qualité (</w:t>
      </w:r>
      <w:proofErr w:type="spellStart"/>
      <w:r>
        <w:rPr>
          <w:rFonts w:ascii="Times New Roman" w:hAnsi="Times New Roman"/>
          <w:sz w:val="24"/>
        </w:rPr>
        <w:t>quality-controlled</w:t>
      </w:r>
      <w:proofErr w:type="spellEnd"/>
      <w:r>
        <w:rPr>
          <w:rFonts w:ascii="Times New Roman" w:hAnsi="Times New Roman"/>
          <w:sz w:val="24"/>
        </w:rPr>
        <w:t xml:space="preserve"> - </w:t>
      </w:r>
      <w:proofErr w:type="spellStart"/>
      <w:r>
        <w:rPr>
          <w:rFonts w:ascii="Times New Roman" w:hAnsi="Times New Roman"/>
          <w:sz w:val="24"/>
        </w:rPr>
        <w:t>QCd</w:t>
      </w:r>
      <w:proofErr w:type="spellEnd"/>
      <w:r>
        <w:rPr>
          <w:rFonts w:ascii="Times New Roman" w:hAnsi="Times New Roman"/>
          <w:sz w:val="24"/>
        </w:rPr>
        <w:t xml:space="preserve">). </w:t>
      </w:r>
    </w:p>
    <w:p w14:paraId="0F2B7241" w14:textId="77777777" w:rsidR="008153A3" w:rsidRPr="00D84D5A" w:rsidRDefault="008153A3" w:rsidP="008153A3">
      <w:pPr>
        <w:pStyle w:val="ListParagraph"/>
        <w:numPr>
          <w:ilvl w:val="0"/>
          <w:numId w:val="2"/>
        </w:numPr>
        <w:ind w:left="720"/>
        <w:rPr>
          <w:rFonts w:ascii="Times New Roman" w:hAnsi="Times New Roman" w:cs="Times New Roman"/>
          <w:sz w:val="24"/>
          <w:szCs w:val="24"/>
        </w:rPr>
      </w:pPr>
      <w:proofErr w:type="spellStart"/>
      <w:r>
        <w:rPr>
          <w:rFonts w:ascii="Abadi" w:hAnsi="Abadi"/>
          <w:sz w:val="24"/>
        </w:rPr>
        <w:t>AdjP</w:t>
      </w:r>
      <w:proofErr w:type="spellEnd"/>
      <w:r>
        <w:rPr>
          <w:rFonts w:ascii="Abadi" w:hAnsi="Abadi"/>
          <w:sz w:val="24"/>
        </w:rPr>
        <w:t xml:space="preserve"> </w:t>
      </w:r>
      <w:r>
        <w:rPr>
          <w:rFonts w:ascii="Times New Roman" w:hAnsi="Times New Roman"/>
          <w:sz w:val="24"/>
        </w:rPr>
        <w:t>: Données ajustées sur les précipitations de la version 2 de l’ensemble de données canadiennes sur les précipitations ajustées (</w:t>
      </w:r>
      <w:proofErr w:type="spellStart"/>
      <w:r>
        <w:rPr>
          <w:rFonts w:ascii="Times New Roman" w:hAnsi="Times New Roman"/>
          <w:sz w:val="24"/>
        </w:rPr>
        <w:t>CanAdjP</w:t>
      </w:r>
      <w:proofErr w:type="spellEnd"/>
      <w:r>
        <w:rPr>
          <w:rFonts w:ascii="Times New Roman" w:hAnsi="Times New Roman"/>
          <w:sz w:val="24"/>
        </w:rPr>
        <w:t xml:space="preserve">) V2; Wang et coll., 2026). </w:t>
      </w:r>
    </w:p>
    <w:p w14:paraId="2EBBE911" w14:textId="083BAF5C" w:rsidR="004333C4" w:rsidRPr="00D84D5A" w:rsidRDefault="004333C4" w:rsidP="004333C4">
      <w:pPr>
        <w:pStyle w:val="ListParagraph"/>
        <w:numPr>
          <w:ilvl w:val="0"/>
          <w:numId w:val="2"/>
        </w:numPr>
        <w:spacing w:after="120"/>
        <w:ind w:left="717" w:hanging="357"/>
        <w:rPr>
          <w:rFonts w:ascii="Times New Roman" w:hAnsi="Times New Roman" w:cs="Times New Roman"/>
          <w:sz w:val="24"/>
          <w:szCs w:val="24"/>
        </w:rPr>
      </w:pPr>
      <w:proofErr w:type="spellStart"/>
      <w:r>
        <w:rPr>
          <w:rFonts w:ascii="Abadi" w:hAnsi="Abadi"/>
          <w:sz w:val="24"/>
        </w:rPr>
        <w:t>SourceClimID</w:t>
      </w:r>
      <w:proofErr w:type="spellEnd"/>
      <w:r>
        <w:rPr>
          <w:sz w:val="24"/>
        </w:rPr>
        <w:t xml:space="preserve"> </w:t>
      </w:r>
      <w:r>
        <w:rPr>
          <w:rFonts w:ascii="Times New Roman" w:hAnsi="Times New Roman"/>
          <w:sz w:val="24"/>
        </w:rPr>
        <w:t>: L’ID climatique de la station source, c’est-à-dire l’ID climatique où les valeurs initiales des précipitations ont été enregistrées et archivées. Un seul</w:t>
      </w:r>
      <w:r>
        <w:rPr>
          <w:sz w:val="24"/>
        </w:rPr>
        <w:t xml:space="preserve"> </w:t>
      </w:r>
      <w:proofErr w:type="spellStart"/>
      <w:r>
        <w:rPr>
          <w:rFonts w:ascii="Abadi" w:hAnsi="Abadi"/>
          <w:sz w:val="24"/>
        </w:rPr>
        <w:t>SourceClimID</w:t>
      </w:r>
      <w:proofErr w:type="spellEnd"/>
      <w:r>
        <w:rPr>
          <w:sz w:val="24"/>
        </w:rPr>
        <w:t xml:space="preserve"> </w:t>
      </w:r>
      <w:r>
        <w:rPr>
          <w:rFonts w:ascii="Times New Roman" w:hAnsi="Times New Roman"/>
          <w:sz w:val="24"/>
        </w:rPr>
        <w:t>indique que la série de données ne contient pas de regroupement de stations.</w:t>
      </w:r>
    </w:p>
    <w:p w14:paraId="06299173" w14:textId="7ADB4545" w:rsidR="0022449D" w:rsidRPr="00D84D5A" w:rsidRDefault="0022449D" w:rsidP="0022449D">
      <w:pPr>
        <w:pStyle w:val="ListParagraph"/>
        <w:numPr>
          <w:ilvl w:val="0"/>
          <w:numId w:val="1"/>
        </w:numPr>
        <w:spacing w:before="120" w:after="0"/>
        <w:rPr>
          <w:rFonts w:ascii="Times New Roman" w:hAnsi="Times New Roman" w:cs="Times New Roman"/>
          <w:b/>
          <w:bCs/>
          <w:sz w:val="24"/>
          <w:szCs w:val="24"/>
        </w:rPr>
      </w:pPr>
      <w:r>
        <w:rPr>
          <w:rFonts w:ascii="Times New Roman" w:hAnsi="Times New Roman"/>
          <w:b/>
          <w:sz w:val="24"/>
        </w:rPr>
        <w:t xml:space="preserve">Calcul de la valeur mensuelle </w:t>
      </w:r>
      <w:r>
        <w:rPr>
          <w:rFonts w:ascii="Times New Roman" w:hAnsi="Times New Roman"/>
          <w:sz w:val="24"/>
        </w:rPr>
        <w:t xml:space="preserve">: </w:t>
      </w:r>
    </w:p>
    <w:p w14:paraId="4AE51D91" w14:textId="4681452A" w:rsidR="00EE6DE9" w:rsidRPr="00D84D5A" w:rsidRDefault="00EE6DE9" w:rsidP="00EE6DE9">
      <w:pPr>
        <w:pStyle w:val="ListParagraph"/>
        <w:ind w:left="360"/>
        <w:rPr>
          <w:rFonts w:ascii="Times New Roman" w:eastAsia="Times New Roman" w:hAnsi="Times New Roman" w:cs="Times New Roman"/>
          <w:kern w:val="0"/>
          <w:sz w:val="24"/>
          <w:szCs w:val="24"/>
          <w14:ligatures w14:val="none"/>
        </w:rPr>
      </w:pPr>
      <w:r>
        <w:rPr>
          <w:rFonts w:ascii="Times New Roman" w:hAnsi="Times New Roman"/>
          <w:sz w:val="24"/>
        </w:rPr>
        <w:t>Une valeur mensuelle est calculée comme la somme de toutes les valeurs quotidiennes durant ce mois. Si une valeur quotidienne est manquante, la valeur mensuelle est définie comme manquante. Les valeurs mensuelles manquantes sont alors remplacées par une</w:t>
      </w:r>
      <w:r w:rsidR="000D40FD">
        <w:rPr>
          <w:rFonts w:ascii="Times New Roman" w:hAnsi="Times New Roman"/>
          <w:sz w:val="24"/>
        </w:rPr>
        <w:t xml:space="preserve"> </w:t>
      </w:r>
      <w:r>
        <w:rPr>
          <w:rFonts w:ascii="Times New Roman" w:hAnsi="Times New Roman"/>
          <w:sz w:val="24"/>
        </w:rPr>
        <w:t>valeur estimée ANUSPLIN (</w:t>
      </w:r>
      <w:r w:rsidR="003F3B4E" w:rsidRPr="000923C1">
        <w:rPr>
          <w:rFonts w:ascii="Abadi" w:eastAsia="Times New Roman" w:hAnsi="Abadi" w:cs="Times New Roman"/>
          <w:kern w:val="0"/>
          <w:sz w:val="24"/>
          <w:szCs w:val="24"/>
          <w:lang w:eastAsia="en-CA"/>
          <w14:ligatures w14:val="none"/>
        </w:rPr>
        <w:t>AE</w:t>
      </w:r>
      <w:r>
        <w:rPr>
          <w:rFonts w:ascii="Times New Roman" w:hAnsi="Times New Roman"/>
          <w:sz w:val="24"/>
        </w:rPr>
        <w:t>) ou, lorsqu</w:t>
      </w:r>
      <w:r w:rsidR="002566A4">
        <w:rPr>
          <w:rFonts w:ascii="Times New Roman" w:hAnsi="Times New Roman"/>
          <w:sz w:val="24"/>
        </w:rPr>
        <w:t>’</w:t>
      </w:r>
      <w:r>
        <w:rPr>
          <w:rFonts w:ascii="Times New Roman" w:hAnsi="Times New Roman"/>
          <w:sz w:val="24"/>
        </w:rPr>
        <w:t>elle est supérieure, par une</w:t>
      </w:r>
      <w:r w:rsidR="000D40FD">
        <w:rPr>
          <w:rFonts w:ascii="Times New Roman" w:hAnsi="Times New Roman"/>
          <w:sz w:val="24"/>
        </w:rPr>
        <w:t xml:space="preserve"> </w:t>
      </w:r>
      <w:r>
        <w:rPr>
          <w:rFonts w:ascii="Times New Roman" w:hAnsi="Times New Roman"/>
          <w:sz w:val="24"/>
        </w:rPr>
        <w:t>valeur estimée d’observation (</w:t>
      </w:r>
      <w:r>
        <w:rPr>
          <w:rFonts w:ascii="Abadi" w:hAnsi="Abadi"/>
          <w:sz w:val="24"/>
        </w:rPr>
        <w:t>OE</w:t>
      </w:r>
      <w:r>
        <w:rPr>
          <w:rFonts w:ascii="Times New Roman" w:hAnsi="Times New Roman"/>
          <w:sz w:val="24"/>
        </w:rPr>
        <w:t>), calculée comme la somme de toutes les valeurs quotidiennes disponibles dans le mois, indépendamment du nombre manquant.</w:t>
      </w:r>
    </w:p>
    <w:p w14:paraId="7728C85A" w14:textId="6777ED8F" w:rsidR="005A234D" w:rsidRPr="00D84D5A" w:rsidRDefault="00A06855" w:rsidP="00306F16">
      <w:pPr>
        <w:pStyle w:val="ListParagraph"/>
        <w:numPr>
          <w:ilvl w:val="0"/>
          <w:numId w:val="1"/>
        </w:numPr>
        <w:spacing w:before="120" w:after="0"/>
        <w:ind w:left="357" w:hanging="357"/>
        <w:rPr>
          <w:rFonts w:ascii="Times New Roman" w:hAnsi="Times New Roman" w:cs="Times New Roman"/>
          <w:b/>
          <w:bCs/>
          <w:sz w:val="24"/>
          <w:szCs w:val="24"/>
        </w:rPr>
      </w:pPr>
      <w:r>
        <w:rPr>
          <w:rFonts w:ascii="Times New Roman" w:hAnsi="Times New Roman"/>
          <w:b/>
          <w:sz w:val="24"/>
        </w:rPr>
        <w:t>Indicateurs (</w:t>
      </w:r>
      <w:r>
        <w:rPr>
          <w:rFonts w:ascii="Abadi" w:hAnsi="Abadi"/>
          <w:b/>
          <w:sz w:val="24"/>
        </w:rPr>
        <w:t xml:space="preserve">Flags - </w:t>
      </w:r>
      <w:proofErr w:type="spellStart"/>
      <w:r>
        <w:rPr>
          <w:rFonts w:ascii="Abadi" w:hAnsi="Abadi"/>
          <w:sz w:val="24"/>
        </w:rPr>
        <w:t>flg</w:t>
      </w:r>
      <w:proofErr w:type="spellEnd"/>
      <w:r>
        <w:rPr>
          <w:rFonts w:ascii="Times New Roman" w:hAnsi="Times New Roman"/>
          <w:b/>
          <w:sz w:val="24"/>
        </w:rPr>
        <w:t>) :</w:t>
      </w:r>
    </w:p>
    <w:p w14:paraId="37593C3A" w14:textId="243A7193" w:rsidR="00685775" w:rsidRPr="00E56151" w:rsidRDefault="00685775" w:rsidP="00CD03C2">
      <w:pPr>
        <w:pStyle w:val="ListParagraph"/>
        <w:numPr>
          <w:ilvl w:val="0"/>
          <w:numId w:val="3"/>
        </w:numPr>
        <w:spacing w:after="0" w:line="300" w:lineRule="atLeast"/>
        <w:rPr>
          <w:rFonts w:ascii="Times New Roman" w:eastAsia="Times New Roman" w:hAnsi="Times New Roman" w:cs="Times New Roman"/>
          <w:kern w:val="0"/>
          <w:sz w:val="24"/>
          <w:szCs w:val="24"/>
          <w14:ligatures w14:val="none"/>
        </w:rPr>
      </w:pPr>
      <w:r>
        <w:rPr>
          <w:rFonts w:ascii="Abadi" w:hAnsi="Abadi"/>
          <w:sz w:val="24"/>
        </w:rPr>
        <w:t xml:space="preserve">AE </w:t>
      </w:r>
      <w:r>
        <w:rPr>
          <w:rFonts w:ascii="Times New Roman" w:hAnsi="Times New Roman"/>
          <w:sz w:val="24"/>
        </w:rPr>
        <w:t xml:space="preserve">: Valeur estimée ANUSPLIN. </w:t>
      </w:r>
    </w:p>
    <w:p w14:paraId="756851E3" w14:textId="0CFC2564" w:rsidR="00685775" w:rsidRPr="00E56151" w:rsidRDefault="00685775" w:rsidP="00CD03C2">
      <w:pPr>
        <w:pStyle w:val="ListParagraph"/>
        <w:numPr>
          <w:ilvl w:val="0"/>
          <w:numId w:val="3"/>
        </w:numPr>
        <w:spacing w:after="0" w:line="300" w:lineRule="atLeast"/>
        <w:rPr>
          <w:rFonts w:ascii="Times New Roman" w:eastAsia="Times New Roman" w:hAnsi="Times New Roman" w:cs="Times New Roman"/>
          <w:kern w:val="0"/>
          <w:sz w:val="24"/>
          <w:szCs w:val="24"/>
          <w14:ligatures w14:val="none"/>
        </w:rPr>
      </w:pPr>
      <w:r>
        <w:rPr>
          <w:rFonts w:ascii="Abadi" w:hAnsi="Abadi"/>
          <w:sz w:val="24"/>
        </w:rPr>
        <w:t xml:space="preserve">OE </w:t>
      </w:r>
      <w:r>
        <w:rPr>
          <w:rFonts w:ascii="Times New Roman" w:hAnsi="Times New Roman"/>
          <w:sz w:val="24"/>
        </w:rPr>
        <w:t>: Valeur estimée d</w:t>
      </w:r>
      <w:r w:rsidR="002566A4">
        <w:rPr>
          <w:rFonts w:ascii="Times New Roman" w:hAnsi="Times New Roman"/>
          <w:sz w:val="24"/>
        </w:rPr>
        <w:t>’</w:t>
      </w:r>
      <w:r>
        <w:rPr>
          <w:rFonts w:ascii="Times New Roman" w:hAnsi="Times New Roman"/>
          <w:sz w:val="24"/>
        </w:rPr>
        <w:t xml:space="preserve">observation, calculée comme la somme de toutes les valeurs quotidiennes disponibles au cours du mois, peu importe le nombre manquant. Cette valeur est supérieure à la valeur </w:t>
      </w:r>
      <w:r w:rsidR="003F3B4E" w:rsidRPr="00E56151">
        <w:rPr>
          <w:rFonts w:ascii="Abadi" w:eastAsia="Times New Roman" w:hAnsi="Abadi" w:cs="Times New Roman"/>
          <w:kern w:val="0"/>
          <w:sz w:val="24"/>
          <w:szCs w:val="24"/>
          <w:lang w:eastAsia="en-CA"/>
          <w14:ligatures w14:val="none"/>
        </w:rPr>
        <w:t>AE</w:t>
      </w:r>
      <w:r>
        <w:rPr>
          <w:rFonts w:ascii="Times New Roman" w:hAnsi="Times New Roman"/>
          <w:sz w:val="24"/>
        </w:rPr>
        <w:t xml:space="preserve"> correspondante et est considérée comme plus précise. </w:t>
      </w:r>
    </w:p>
    <w:p w14:paraId="3E1A62FB" w14:textId="0344FE9C" w:rsidR="00685775" w:rsidRPr="00E56151" w:rsidRDefault="00685775" w:rsidP="00CD03C2">
      <w:pPr>
        <w:pStyle w:val="ListParagraph"/>
        <w:numPr>
          <w:ilvl w:val="0"/>
          <w:numId w:val="3"/>
        </w:numPr>
        <w:spacing w:after="0" w:line="300" w:lineRule="atLeast"/>
        <w:rPr>
          <w:rFonts w:ascii="Times New Roman" w:eastAsia="Times New Roman" w:hAnsi="Times New Roman" w:cs="Times New Roman"/>
          <w:kern w:val="0"/>
          <w:sz w:val="24"/>
          <w:szCs w:val="24"/>
          <w14:ligatures w14:val="none"/>
        </w:rPr>
      </w:pPr>
      <w:proofErr w:type="spellStart"/>
      <w:proofErr w:type="gramStart"/>
      <w:r>
        <w:rPr>
          <w:rFonts w:ascii="Abadi" w:hAnsi="Abadi"/>
          <w:sz w:val="24"/>
        </w:rPr>
        <w:t>bAE</w:t>
      </w:r>
      <w:proofErr w:type="spellEnd"/>
      <w:proofErr w:type="gramEnd"/>
      <w:r>
        <w:rPr>
          <w:sz w:val="24"/>
        </w:rPr>
        <w:t xml:space="preserve"> </w:t>
      </w:r>
      <w:r>
        <w:rPr>
          <w:rFonts w:ascii="Times New Roman" w:hAnsi="Times New Roman"/>
          <w:sz w:val="24"/>
        </w:rPr>
        <w:t>: La valeur est manquante, car la valeur estimée ANUSPLIN est jugée mauvaise et ne convient pas à l</w:t>
      </w:r>
      <w:r w:rsidR="002566A4">
        <w:rPr>
          <w:rFonts w:ascii="Times New Roman" w:hAnsi="Times New Roman"/>
          <w:sz w:val="24"/>
        </w:rPr>
        <w:t>’</w:t>
      </w:r>
      <w:r>
        <w:rPr>
          <w:rFonts w:ascii="Times New Roman" w:hAnsi="Times New Roman"/>
          <w:sz w:val="24"/>
        </w:rPr>
        <w:t xml:space="preserve">utilisation. </w:t>
      </w:r>
    </w:p>
    <w:p w14:paraId="15541838" w14:textId="30B861C9" w:rsidR="00685775" w:rsidRPr="00E56151" w:rsidRDefault="003F3B4E" w:rsidP="00CD03C2">
      <w:pPr>
        <w:pStyle w:val="ListParagraph"/>
        <w:numPr>
          <w:ilvl w:val="0"/>
          <w:numId w:val="3"/>
        </w:numPr>
        <w:spacing w:after="0" w:line="300" w:lineRule="atLeast"/>
        <w:rPr>
          <w:rFonts w:ascii="Times New Roman" w:eastAsia="Times New Roman" w:hAnsi="Times New Roman" w:cs="Times New Roman"/>
          <w:kern w:val="0"/>
          <w:sz w:val="24"/>
          <w:szCs w:val="24"/>
          <w14:ligatures w14:val="none"/>
        </w:rPr>
      </w:pPr>
      <w:r w:rsidRPr="00E56151">
        <w:rPr>
          <w:rFonts w:ascii="Abadi" w:eastAsia="Times New Roman" w:hAnsi="Abadi" w:cs="Times New Roman"/>
          <w:kern w:val="0"/>
          <w:sz w:val="24"/>
          <w:szCs w:val="24"/>
          <w:lang w:eastAsia="en-CA"/>
          <w14:ligatures w14:val="none"/>
        </w:rPr>
        <w:t>H</w:t>
      </w:r>
      <w:r w:rsidR="00685775">
        <w:rPr>
          <w:sz w:val="24"/>
        </w:rPr>
        <w:t xml:space="preserve"> :</w:t>
      </w:r>
      <w:r w:rsidR="00685775">
        <w:rPr>
          <w:rFonts w:ascii="Times New Roman" w:hAnsi="Times New Roman"/>
          <w:sz w:val="24"/>
        </w:rPr>
        <w:t xml:space="preserve"> Valeur ajustée pour homogénéiser la série de données (c.-à-d. pour la rendre cohérente avec la série de données ajustée à la station). </w:t>
      </w:r>
    </w:p>
    <w:p w14:paraId="5631D86F" w14:textId="39CAC05E" w:rsidR="00685775" w:rsidRPr="00E56151" w:rsidRDefault="00685775" w:rsidP="00CD03C2">
      <w:pPr>
        <w:pStyle w:val="ListParagraph"/>
        <w:numPr>
          <w:ilvl w:val="0"/>
          <w:numId w:val="3"/>
        </w:numPr>
        <w:spacing w:after="0" w:line="300" w:lineRule="atLeast"/>
        <w:rPr>
          <w:rFonts w:ascii="Times New Roman" w:eastAsia="Times New Roman" w:hAnsi="Times New Roman" w:cs="Times New Roman"/>
          <w:kern w:val="0"/>
          <w:sz w:val="24"/>
          <w:szCs w:val="24"/>
          <w14:ligatures w14:val="none"/>
        </w:rPr>
      </w:pPr>
      <w:r>
        <w:rPr>
          <w:rFonts w:ascii="Abadi" w:hAnsi="Abadi"/>
          <w:sz w:val="24"/>
        </w:rPr>
        <w:t xml:space="preserve">AEH </w:t>
      </w:r>
      <w:r>
        <w:rPr>
          <w:rFonts w:ascii="Times New Roman" w:hAnsi="Times New Roman"/>
          <w:sz w:val="24"/>
        </w:rPr>
        <w:t xml:space="preserve">: Valeur </w:t>
      </w:r>
      <w:r w:rsidR="003F3B4E" w:rsidRPr="00E56151">
        <w:rPr>
          <w:rFonts w:ascii="Abadi" w:eastAsia="Times New Roman" w:hAnsi="Abadi" w:cs="Times New Roman"/>
          <w:kern w:val="0"/>
          <w:sz w:val="24"/>
          <w:szCs w:val="24"/>
          <w:lang w:eastAsia="en-CA"/>
          <w14:ligatures w14:val="none"/>
        </w:rPr>
        <w:t>AE</w:t>
      </w:r>
      <w:r>
        <w:rPr>
          <w:rFonts w:ascii="Times New Roman" w:hAnsi="Times New Roman"/>
          <w:sz w:val="24"/>
        </w:rPr>
        <w:t xml:space="preserve"> ajustée pour homogénéiser la série de données. </w:t>
      </w:r>
    </w:p>
    <w:p w14:paraId="51490E16" w14:textId="44891289" w:rsidR="00685775" w:rsidRPr="00E56151" w:rsidRDefault="00685775" w:rsidP="00CD03C2">
      <w:pPr>
        <w:pStyle w:val="ListParagraph"/>
        <w:numPr>
          <w:ilvl w:val="0"/>
          <w:numId w:val="3"/>
        </w:numPr>
        <w:spacing w:after="0" w:line="300" w:lineRule="atLeast"/>
        <w:rPr>
          <w:rFonts w:ascii="Times New Roman" w:eastAsia="Times New Roman" w:hAnsi="Times New Roman" w:cs="Times New Roman"/>
          <w:kern w:val="0"/>
          <w:sz w:val="24"/>
          <w:szCs w:val="24"/>
          <w14:ligatures w14:val="none"/>
        </w:rPr>
      </w:pPr>
      <w:r>
        <w:rPr>
          <w:rFonts w:ascii="Abadi" w:hAnsi="Abadi"/>
          <w:sz w:val="24"/>
        </w:rPr>
        <w:t xml:space="preserve">OEH </w:t>
      </w:r>
      <w:r>
        <w:rPr>
          <w:rFonts w:ascii="Times New Roman" w:hAnsi="Times New Roman"/>
          <w:sz w:val="24"/>
        </w:rPr>
        <w:t xml:space="preserve">: Valeur </w:t>
      </w:r>
      <w:r w:rsidR="003F3B4E" w:rsidRPr="00E56151">
        <w:rPr>
          <w:rFonts w:ascii="Abadi" w:eastAsia="Times New Roman" w:hAnsi="Abadi" w:cs="Times New Roman"/>
          <w:kern w:val="0"/>
          <w:sz w:val="24"/>
          <w:szCs w:val="24"/>
          <w:lang w:eastAsia="en-CA"/>
          <w14:ligatures w14:val="none"/>
        </w:rPr>
        <w:t>OE</w:t>
      </w:r>
      <w:r>
        <w:rPr>
          <w:rFonts w:ascii="Times New Roman" w:hAnsi="Times New Roman"/>
          <w:sz w:val="24"/>
        </w:rPr>
        <w:t xml:space="preserve"> ajustée pour homogénéiser la série de données.</w:t>
      </w:r>
    </w:p>
    <w:p w14:paraId="35794A98" w14:textId="77777777" w:rsidR="006936D1" w:rsidRPr="00CD03C2" w:rsidRDefault="006936D1" w:rsidP="001666AA">
      <w:pPr>
        <w:rPr>
          <w:rFonts w:ascii="Times New Roman" w:hAnsi="Times New Roman" w:cs="Times New Roman"/>
          <w:sz w:val="24"/>
          <w:szCs w:val="24"/>
        </w:rPr>
      </w:pPr>
    </w:p>
    <w:sectPr w:rsidR="006936D1" w:rsidRPr="00CD03C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C0171" w14:textId="77777777" w:rsidR="00857039" w:rsidRDefault="00857039" w:rsidP="002566A4">
      <w:pPr>
        <w:spacing w:after="0" w:line="240" w:lineRule="auto"/>
      </w:pPr>
      <w:r>
        <w:separator/>
      </w:r>
    </w:p>
  </w:endnote>
  <w:endnote w:type="continuationSeparator" w:id="0">
    <w:p w14:paraId="5A7C1EB3" w14:textId="77777777" w:rsidR="00857039" w:rsidRDefault="00857039" w:rsidP="00256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F085" w14:textId="77777777" w:rsidR="002566A4" w:rsidRDefault="002566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8EF71" w14:textId="77777777" w:rsidR="002566A4" w:rsidRDefault="002566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3D92A" w14:textId="77777777" w:rsidR="002566A4" w:rsidRDefault="002566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1B9AD" w14:textId="77777777" w:rsidR="00857039" w:rsidRDefault="00857039" w:rsidP="002566A4">
      <w:pPr>
        <w:spacing w:after="0" w:line="240" w:lineRule="auto"/>
      </w:pPr>
      <w:r>
        <w:separator/>
      </w:r>
    </w:p>
  </w:footnote>
  <w:footnote w:type="continuationSeparator" w:id="0">
    <w:p w14:paraId="5613ECB2" w14:textId="77777777" w:rsidR="00857039" w:rsidRDefault="00857039" w:rsidP="002566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F175B" w14:textId="77777777" w:rsidR="002566A4" w:rsidRDefault="002566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6367B" w14:textId="77777777" w:rsidR="002566A4" w:rsidRDefault="002566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CC91A" w14:textId="77777777" w:rsidR="002566A4" w:rsidRDefault="002566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1158A"/>
    <w:multiLevelType w:val="hybridMultilevel"/>
    <w:tmpl w:val="D250F954"/>
    <w:lvl w:ilvl="0" w:tplc="1009000F">
      <w:start w:val="1"/>
      <w:numFmt w:val="decimal"/>
      <w:lvlText w:val="%1."/>
      <w:lvlJc w:val="left"/>
      <w:pPr>
        <w:ind w:left="360" w:hanging="360"/>
      </w:pPr>
      <w:rPr>
        <w:rFonts w:hint="default"/>
      </w:rPr>
    </w:lvl>
    <w:lvl w:ilvl="1" w:tplc="8F5C653E">
      <w:numFmt w:val="bullet"/>
      <w:lvlText w:val=""/>
      <w:lvlJc w:val="left"/>
      <w:pPr>
        <w:ind w:left="1080" w:hanging="360"/>
      </w:pPr>
      <w:rPr>
        <w:rFonts w:ascii="Aptos" w:eastAsiaTheme="minorHAnsi" w:hAnsi="Aptos" w:cstheme="minorBidi"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61D61E96"/>
    <w:multiLevelType w:val="hybridMultilevel"/>
    <w:tmpl w:val="42D421CA"/>
    <w:lvl w:ilvl="0" w:tplc="04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776774BA"/>
    <w:multiLevelType w:val="hybridMultilevel"/>
    <w:tmpl w:val="87621F0A"/>
    <w:lvl w:ilvl="0" w:tplc="04090001">
      <w:start w:val="1"/>
      <w:numFmt w:val="bullet"/>
      <w:lvlText w:val=""/>
      <w:lvlJc w:val="left"/>
      <w:pPr>
        <w:ind w:left="717" w:hanging="360"/>
      </w:pPr>
      <w:rPr>
        <w:rFonts w:ascii="Symbol" w:hAnsi="Symbol" w:hint="default"/>
      </w:rPr>
    </w:lvl>
    <w:lvl w:ilvl="1" w:tplc="10090003">
      <w:start w:val="1"/>
      <w:numFmt w:val="bullet"/>
      <w:lvlText w:val="o"/>
      <w:lvlJc w:val="left"/>
      <w:pPr>
        <w:ind w:left="1437" w:hanging="360"/>
      </w:pPr>
      <w:rPr>
        <w:rFonts w:ascii="Courier New" w:hAnsi="Courier New" w:cs="Courier New" w:hint="default"/>
      </w:rPr>
    </w:lvl>
    <w:lvl w:ilvl="2" w:tplc="10090005" w:tentative="1">
      <w:start w:val="1"/>
      <w:numFmt w:val="bullet"/>
      <w:lvlText w:val=""/>
      <w:lvlJc w:val="left"/>
      <w:pPr>
        <w:ind w:left="2157" w:hanging="360"/>
      </w:pPr>
      <w:rPr>
        <w:rFonts w:ascii="Wingdings" w:hAnsi="Wingdings" w:hint="default"/>
      </w:rPr>
    </w:lvl>
    <w:lvl w:ilvl="3" w:tplc="10090001" w:tentative="1">
      <w:start w:val="1"/>
      <w:numFmt w:val="bullet"/>
      <w:lvlText w:val=""/>
      <w:lvlJc w:val="left"/>
      <w:pPr>
        <w:ind w:left="2877" w:hanging="360"/>
      </w:pPr>
      <w:rPr>
        <w:rFonts w:ascii="Symbol" w:hAnsi="Symbol" w:hint="default"/>
      </w:rPr>
    </w:lvl>
    <w:lvl w:ilvl="4" w:tplc="10090003" w:tentative="1">
      <w:start w:val="1"/>
      <w:numFmt w:val="bullet"/>
      <w:lvlText w:val="o"/>
      <w:lvlJc w:val="left"/>
      <w:pPr>
        <w:ind w:left="3597" w:hanging="360"/>
      </w:pPr>
      <w:rPr>
        <w:rFonts w:ascii="Courier New" w:hAnsi="Courier New" w:cs="Courier New" w:hint="default"/>
      </w:rPr>
    </w:lvl>
    <w:lvl w:ilvl="5" w:tplc="10090005" w:tentative="1">
      <w:start w:val="1"/>
      <w:numFmt w:val="bullet"/>
      <w:lvlText w:val=""/>
      <w:lvlJc w:val="left"/>
      <w:pPr>
        <w:ind w:left="4317" w:hanging="360"/>
      </w:pPr>
      <w:rPr>
        <w:rFonts w:ascii="Wingdings" w:hAnsi="Wingdings" w:hint="default"/>
      </w:rPr>
    </w:lvl>
    <w:lvl w:ilvl="6" w:tplc="10090001" w:tentative="1">
      <w:start w:val="1"/>
      <w:numFmt w:val="bullet"/>
      <w:lvlText w:val=""/>
      <w:lvlJc w:val="left"/>
      <w:pPr>
        <w:ind w:left="5037" w:hanging="360"/>
      </w:pPr>
      <w:rPr>
        <w:rFonts w:ascii="Symbol" w:hAnsi="Symbol" w:hint="default"/>
      </w:rPr>
    </w:lvl>
    <w:lvl w:ilvl="7" w:tplc="10090003" w:tentative="1">
      <w:start w:val="1"/>
      <w:numFmt w:val="bullet"/>
      <w:lvlText w:val="o"/>
      <w:lvlJc w:val="left"/>
      <w:pPr>
        <w:ind w:left="5757" w:hanging="360"/>
      </w:pPr>
      <w:rPr>
        <w:rFonts w:ascii="Courier New" w:hAnsi="Courier New" w:cs="Courier New" w:hint="default"/>
      </w:rPr>
    </w:lvl>
    <w:lvl w:ilvl="8" w:tplc="10090005" w:tentative="1">
      <w:start w:val="1"/>
      <w:numFmt w:val="bullet"/>
      <w:lvlText w:val=""/>
      <w:lvlJc w:val="left"/>
      <w:pPr>
        <w:ind w:left="6477" w:hanging="360"/>
      </w:pPr>
      <w:rPr>
        <w:rFonts w:ascii="Wingdings" w:hAnsi="Wingdings" w:hint="default"/>
      </w:rPr>
    </w:lvl>
  </w:abstractNum>
  <w:num w:numId="1" w16cid:durableId="1378549976">
    <w:abstractNumId w:val="0"/>
  </w:num>
  <w:num w:numId="2" w16cid:durableId="1616281293">
    <w:abstractNumId w:val="1"/>
  </w:num>
  <w:num w:numId="3" w16cid:durableId="9681713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9D6"/>
    <w:rsid w:val="0002052C"/>
    <w:rsid w:val="00044D19"/>
    <w:rsid w:val="00063373"/>
    <w:rsid w:val="000923C1"/>
    <w:rsid w:val="00094591"/>
    <w:rsid w:val="000B20C3"/>
    <w:rsid w:val="000D40FD"/>
    <w:rsid w:val="000E0FF9"/>
    <w:rsid w:val="001023F2"/>
    <w:rsid w:val="00144176"/>
    <w:rsid w:val="00147DEA"/>
    <w:rsid w:val="00160F45"/>
    <w:rsid w:val="001666AA"/>
    <w:rsid w:val="00180F62"/>
    <w:rsid w:val="00184F67"/>
    <w:rsid w:val="001F1848"/>
    <w:rsid w:val="001F52CA"/>
    <w:rsid w:val="001F6F83"/>
    <w:rsid w:val="00223FA5"/>
    <w:rsid w:val="0022449D"/>
    <w:rsid w:val="002566A4"/>
    <w:rsid w:val="002B7A8B"/>
    <w:rsid w:val="00302937"/>
    <w:rsid w:val="00304AFF"/>
    <w:rsid w:val="00306F16"/>
    <w:rsid w:val="003142E6"/>
    <w:rsid w:val="00396B42"/>
    <w:rsid w:val="003E4499"/>
    <w:rsid w:val="003F3B4E"/>
    <w:rsid w:val="00424792"/>
    <w:rsid w:val="004333C4"/>
    <w:rsid w:val="0043690F"/>
    <w:rsid w:val="00445555"/>
    <w:rsid w:val="00460F8B"/>
    <w:rsid w:val="00481A01"/>
    <w:rsid w:val="004968DD"/>
    <w:rsid w:val="004C0F15"/>
    <w:rsid w:val="004C56BC"/>
    <w:rsid w:val="004E1B7E"/>
    <w:rsid w:val="00510D11"/>
    <w:rsid w:val="00546CBD"/>
    <w:rsid w:val="005A234D"/>
    <w:rsid w:val="005A754E"/>
    <w:rsid w:val="005C17AB"/>
    <w:rsid w:val="005C3FDA"/>
    <w:rsid w:val="005E3487"/>
    <w:rsid w:val="00604556"/>
    <w:rsid w:val="0063354D"/>
    <w:rsid w:val="00647960"/>
    <w:rsid w:val="00655366"/>
    <w:rsid w:val="006843E3"/>
    <w:rsid w:val="00685775"/>
    <w:rsid w:val="006936D1"/>
    <w:rsid w:val="00696830"/>
    <w:rsid w:val="006B1523"/>
    <w:rsid w:val="006C6AAE"/>
    <w:rsid w:val="006D03F5"/>
    <w:rsid w:val="006F5445"/>
    <w:rsid w:val="00725946"/>
    <w:rsid w:val="0074775B"/>
    <w:rsid w:val="007E4F2F"/>
    <w:rsid w:val="007F1D58"/>
    <w:rsid w:val="00810AC6"/>
    <w:rsid w:val="008153A3"/>
    <w:rsid w:val="0081589C"/>
    <w:rsid w:val="00821A5D"/>
    <w:rsid w:val="00835DA7"/>
    <w:rsid w:val="00857039"/>
    <w:rsid w:val="008676B5"/>
    <w:rsid w:val="008677B9"/>
    <w:rsid w:val="008B336C"/>
    <w:rsid w:val="008D5BC7"/>
    <w:rsid w:val="00950E42"/>
    <w:rsid w:val="009C1D7E"/>
    <w:rsid w:val="009E1A12"/>
    <w:rsid w:val="00A06855"/>
    <w:rsid w:val="00A50315"/>
    <w:rsid w:val="00A6110E"/>
    <w:rsid w:val="00AA4D6D"/>
    <w:rsid w:val="00AE12DC"/>
    <w:rsid w:val="00B243D0"/>
    <w:rsid w:val="00B51199"/>
    <w:rsid w:val="00B53311"/>
    <w:rsid w:val="00BD2AF6"/>
    <w:rsid w:val="00BE675F"/>
    <w:rsid w:val="00C032D0"/>
    <w:rsid w:val="00C36320"/>
    <w:rsid w:val="00C37536"/>
    <w:rsid w:val="00C74C16"/>
    <w:rsid w:val="00C75A2B"/>
    <w:rsid w:val="00CC7965"/>
    <w:rsid w:val="00CD03C2"/>
    <w:rsid w:val="00CE62E6"/>
    <w:rsid w:val="00D464C2"/>
    <w:rsid w:val="00D84D5A"/>
    <w:rsid w:val="00DA680A"/>
    <w:rsid w:val="00E4214D"/>
    <w:rsid w:val="00E426E3"/>
    <w:rsid w:val="00E56151"/>
    <w:rsid w:val="00EC42EA"/>
    <w:rsid w:val="00EC4820"/>
    <w:rsid w:val="00EC69D6"/>
    <w:rsid w:val="00ED5038"/>
    <w:rsid w:val="00EE6DE9"/>
    <w:rsid w:val="00F63019"/>
    <w:rsid w:val="00F7502D"/>
    <w:rsid w:val="00F958A7"/>
    <w:rsid w:val="00FC3C03"/>
    <w:rsid w:val="00FE5491"/>
    <w:rsid w:val="00FF61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47741"/>
  <w15:chartTrackingRefBased/>
  <w15:docId w15:val="{A8A7102E-7209-4E53-B06C-B40FE9562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855"/>
  </w:style>
  <w:style w:type="paragraph" w:styleId="Heading1">
    <w:name w:val="heading 1"/>
    <w:basedOn w:val="Normal"/>
    <w:next w:val="Normal"/>
    <w:link w:val="Heading1Char"/>
    <w:uiPriority w:val="9"/>
    <w:qFormat/>
    <w:rsid w:val="00EC69D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C69D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C69D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C69D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C69D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C69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69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69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69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9D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C69D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C69D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C69D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C69D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C69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9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9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9D6"/>
    <w:rPr>
      <w:rFonts w:eastAsiaTheme="majorEastAsia" w:cstheme="majorBidi"/>
      <w:color w:val="272727" w:themeColor="text1" w:themeTint="D8"/>
    </w:rPr>
  </w:style>
  <w:style w:type="paragraph" w:styleId="Title">
    <w:name w:val="Title"/>
    <w:basedOn w:val="Normal"/>
    <w:next w:val="Normal"/>
    <w:link w:val="TitleChar"/>
    <w:uiPriority w:val="10"/>
    <w:qFormat/>
    <w:rsid w:val="00EC69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9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9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69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9D6"/>
    <w:pPr>
      <w:spacing w:before="160"/>
      <w:jc w:val="center"/>
    </w:pPr>
    <w:rPr>
      <w:i/>
      <w:iCs/>
      <w:color w:val="404040" w:themeColor="text1" w:themeTint="BF"/>
    </w:rPr>
  </w:style>
  <w:style w:type="character" w:customStyle="1" w:styleId="QuoteChar">
    <w:name w:val="Quote Char"/>
    <w:basedOn w:val="DefaultParagraphFont"/>
    <w:link w:val="Quote"/>
    <w:uiPriority w:val="29"/>
    <w:rsid w:val="00EC69D6"/>
    <w:rPr>
      <w:i/>
      <w:iCs/>
      <w:color w:val="404040" w:themeColor="text1" w:themeTint="BF"/>
    </w:rPr>
  </w:style>
  <w:style w:type="paragraph" w:styleId="ListParagraph">
    <w:name w:val="List Paragraph"/>
    <w:basedOn w:val="Normal"/>
    <w:uiPriority w:val="34"/>
    <w:qFormat/>
    <w:rsid w:val="00EC69D6"/>
    <w:pPr>
      <w:ind w:left="720"/>
      <w:contextualSpacing/>
    </w:pPr>
  </w:style>
  <w:style w:type="character" w:styleId="IntenseEmphasis">
    <w:name w:val="Intense Emphasis"/>
    <w:basedOn w:val="DefaultParagraphFont"/>
    <w:uiPriority w:val="21"/>
    <w:qFormat/>
    <w:rsid w:val="00EC69D6"/>
    <w:rPr>
      <w:i/>
      <w:iCs/>
      <w:color w:val="2E74B5" w:themeColor="accent1" w:themeShade="BF"/>
    </w:rPr>
  </w:style>
  <w:style w:type="paragraph" w:styleId="IntenseQuote">
    <w:name w:val="Intense Quote"/>
    <w:basedOn w:val="Normal"/>
    <w:next w:val="Normal"/>
    <w:link w:val="IntenseQuoteChar"/>
    <w:uiPriority w:val="30"/>
    <w:qFormat/>
    <w:rsid w:val="00EC69D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C69D6"/>
    <w:rPr>
      <w:i/>
      <w:iCs/>
      <w:color w:val="2E74B5" w:themeColor="accent1" w:themeShade="BF"/>
    </w:rPr>
  </w:style>
  <w:style w:type="character" w:styleId="IntenseReference">
    <w:name w:val="Intense Reference"/>
    <w:basedOn w:val="DefaultParagraphFont"/>
    <w:uiPriority w:val="32"/>
    <w:qFormat/>
    <w:rsid w:val="00EC69D6"/>
    <w:rPr>
      <w:b/>
      <w:bCs/>
      <w:smallCaps/>
      <w:color w:val="2E74B5" w:themeColor="accent1" w:themeShade="BF"/>
      <w:spacing w:val="5"/>
    </w:rPr>
  </w:style>
  <w:style w:type="character" w:styleId="Strong">
    <w:name w:val="Strong"/>
    <w:basedOn w:val="DefaultParagraphFont"/>
    <w:uiPriority w:val="22"/>
    <w:qFormat/>
    <w:rsid w:val="00685775"/>
    <w:rPr>
      <w:b/>
      <w:bCs/>
    </w:rPr>
  </w:style>
  <w:style w:type="paragraph" w:styleId="Header">
    <w:name w:val="header"/>
    <w:basedOn w:val="Normal"/>
    <w:link w:val="HeaderChar"/>
    <w:uiPriority w:val="99"/>
    <w:unhideWhenUsed/>
    <w:rsid w:val="002566A4"/>
    <w:pPr>
      <w:tabs>
        <w:tab w:val="center" w:pos="4320"/>
        <w:tab w:val="right" w:pos="8640"/>
      </w:tabs>
      <w:spacing w:after="0" w:line="240" w:lineRule="auto"/>
    </w:pPr>
  </w:style>
  <w:style w:type="character" w:customStyle="1" w:styleId="HeaderChar">
    <w:name w:val="Header Char"/>
    <w:basedOn w:val="DefaultParagraphFont"/>
    <w:link w:val="Header"/>
    <w:uiPriority w:val="99"/>
    <w:rsid w:val="002566A4"/>
  </w:style>
  <w:style w:type="paragraph" w:styleId="Footer">
    <w:name w:val="footer"/>
    <w:basedOn w:val="Normal"/>
    <w:link w:val="FooterChar"/>
    <w:uiPriority w:val="99"/>
    <w:unhideWhenUsed/>
    <w:rsid w:val="002566A4"/>
    <w:pPr>
      <w:tabs>
        <w:tab w:val="center" w:pos="4320"/>
        <w:tab w:val="right" w:pos="8640"/>
      </w:tabs>
      <w:spacing w:after="0" w:line="240" w:lineRule="auto"/>
    </w:pPr>
  </w:style>
  <w:style w:type="character" w:customStyle="1" w:styleId="FooterChar">
    <w:name w:val="Footer Char"/>
    <w:basedOn w:val="DefaultParagraphFont"/>
    <w:link w:val="Footer"/>
    <w:uiPriority w:val="99"/>
    <w:rsid w:val="002566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397</Words>
  <Characters>2269</Characters>
  <Application>Microsoft Office Word</Application>
  <DocSecurity>0</DocSecurity>
  <Lines>18</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Environment and Climate Change Canada</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Wang,Xiaolan (elle | she, her) (ECCC)</dc:creator>
  <cp:keywords/>
  <dc:description/>
  <cp:lastModifiedBy>Wang,Xiaolan (elle | she, her) (ECCC)</cp:lastModifiedBy>
  <cp:revision>8</cp:revision>
  <dcterms:created xsi:type="dcterms:W3CDTF">2026-02-04T15:00:00Z</dcterms:created>
  <dcterms:modified xsi:type="dcterms:W3CDTF">2026-04-09T20:19:00Z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4ed4f5-eae4-40c7-82be-b1cdf720a1b9_Enabled">
    <vt:lpwstr>true</vt:lpwstr>
  </property>
  <property fmtid="{D5CDD505-2E9C-101B-9397-08002B2CF9AE}" pid="3" name="MSIP_Label_834ed4f5-eae4-40c7-82be-b1cdf720a1b9_SetDate">
    <vt:lpwstr>2026-01-29T20:00:54Z</vt:lpwstr>
  </property>
  <property fmtid="{D5CDD505-2E9C-101B-9397-08002B2CF9AE}" pid="4" name="MSIP_Label_834ed4f5-eae4-40c7-82be-b1cdf720a1b9_Method">
    <vt:lpwstr>Standard</vt:lpwstr>
  </property>
  <property fmtid="{D5CDD505-2E9C-101B-9397-08002B2CF9AE}" pid="5" name="MSIP_Label_834ed4f5-eae4-40c7-82be-b1cdf720a1b9_Name">
    <vt:lpwstr>Unclassified - Non classifié</vt:lpwstr>
  </property>
  <property fmtid="{D5CDD505-2E9C-101B-9397-08002B2CF9AE}" pid="6" name="MSIP_Label_834ed4f5-eae4-40c7-82be-b1cdf720a1b9_SiteId">
    <vt:lpwstr>e0d54a3c-7bbe-4a64-9d46-f9f84a41c833</vt:lpwstr>
  </property>
  <property fmtid="{D5CDD505-2E9C-101B-9397-08002B2CF9AE}" pid="7" name="MSIP_Label_834ed4f5-eae4-40c7-82be-b1cdf720a1b9_ActionId">
    <vt:lpwstr>1189b0cb-abac-4616-9034-04323a796d28</vt:lpwstr>
  </property>
  <property fmtid="{D5CDD505-2E9C-101B-9397-08002B2CF9AE}" pid="8" name="MSIP_Label_834ed4f5-eae4-40c7-82be-b1cdf720a1b9_ContentBits">
    <vt:lpwstr>0</vt:lpwstr>
  </property>
  <property fmtid="{D5CDD505-2E9C-101B-9397-08002B2CF9AE}" pid="9" name="MSIP_Label_834ed4f5-eae4-40c7-82be-b1cdf720a1b9_Tag">
    <vt:lpwstr>10, 3, 0, 1</vt:lpwstr>
  </property>
</Properties>
</file>