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D46A" w14:textId="0A71CAB1" w:rsidR="00EC69D6" w:rsidRPr="00EC69D6" w:rsidRDefault="00EC69D6">
      <w:pPr>
        <w:rPr>
          <w:b/>
          <w:bCs/>
        </w:rPr>
      </w:pPr>
      <w:r>
        <w:rPr>
          <w:b/>
        </w:rPr>
        <w:t xml:space="preserve">Fichier Lisez-moi pour les ensembles de données </w:t>
      </w:r>
      <w:proofErr w:type="spellStart"/>
      <w:r>
        <w:rPr>
          <w:b/>
        </w:rPr>
        <w:t>CanHomW</w:t>
      </w:r>
      <w:proofErr w:type="spellEnd"/>
    </w:p>
    <w:p w14:paraId="20C192BA" w14:textId="2F91DBA7" w:rsidR="007F1D58" w:rsidRDefault="00EC69D6">
      <w:r>
        <w:t>Chaque fichier contient des séries de données sur la vitesse du vent de surface d’un emplacement, et l’ajustement à l’identifiant climatique de la station (</w:t>
      </w:r>
      <w:proofErr w:type="spellStart"/>
      <w:r>
        <w:t>AdjTo</w:t>
      </w:r>
      <w:proofErr w:type="spellEnd"/>
      <w:r>
        <w:t> </w:t>
      </w:r>
      <w:proofErr w:type="spellStart"/>
      <w:r>
        <w:t>ClimID</w:t>
      </w:r>
      <w:proofErr w:type="spellEnd"/>
      <w:r>
        <w:t>) et la résolution temporelle des données sont indiqués dans le nom du fichier, par exemple, AdjTo1018620_mly.txt et AdjTo1018620_dly.txt (</w:t>
      </w:r>
      <w:proofErr w:type="spellStart"/>
      <w:r>
        <w:t>mly</w:t>
      </w:r>
      <w:proofErr w:type="spellEnd"/>
      <w:r>
        <w:t xml:space="preserve"> et </w:t>
      </w:r>
      <w:proofErr w:type="spellStart"/>
      <w:r>
        <w:t>dly</w:t>
      </w:r>
      <w:proofErr w:type="spellEnd"/>
      <w:r>
        <w:t xml:space="preserve"> signifient respectivement mensuel et quotidien). </w:t>
      </w:r>
    </w:p>
    <w:p w14:paraId="51D1427C" w14:textId="77777777" w:rsidR="00655366" w:rsidRDefault="007F1D58" w:rsidP="001F6F83">
      <w:pPr>
        <w:pStyle w:val="Paragraphedeliste"/>
        <w:numPr>
          <w:ilvl w:val="0"/>
          <w:numId w:val="1"/>
        </w:numPr>
      </w:pPr>
      <w:r>
        <w:t>L’unité de données (data unit) et le code de valeur manquante (</w:t>
      </w:r>
      <w:proofErr w:type="spellStart"/>
      <w:r>
        <w:t>missing</w:t>
      </w:r>
      <w:proofErr w:type="spellEnd"/>
      <w:r>
        <w:t xml:space="preserve"> value code) sont indiqués à la première ligne. </w:t>
      </w:r>
    </w:p>
    <w:p w14:paraId="15578F6B" w14:textId="60022476" w:rsidR="00EC69D6" w:rsidRDefault="00096D34" w:rsidP="00096D34">
      <w:pPr>
        <w:ind w:left="720"/>
      </w:pPr>
      <w:r>
        <w:t>#Data unit: km/h.  </w:t>
      </w:r>
      <w:proofErr w:type="spellStart"/>
      <w:r>
        <w:t>Missing</w:t>
      </w:r>
      <w:proofErr w:type="spellEnd"/>
      <w:r>
        <w:t xml:space="preserve"> value code: -99.90. </w:t>
      </w:r>
    </w:p>
    <w:p w14:paraId="200B7708" w14:textId="4274BF54" w:rsidR="001F6F83" w:rsidRDefault="007F1D58" w:rsidP="001F6F83">
      <w:pPr>
        <w:pStyle w:val="Paragraphedeliste"/>
        <w:numPr>
          <w:ilvl w:val="0"/>
          <w:numId w:val="1"/>
        </w:numPr>
      </w:pPr>
      <w:r>
        <w:t xml:space="preserve">Titres des colonnes (deuxième ligne) </w:t>
      </w:r>
    </w:p>
    <w:p w14:paraId="4BF3BB77" w14:textId="2C5B7DB5" w:rsidR="007F1D58" w:rsidRDefault="00096D34" w:rsidP="005A234D">
      <w:pPr>
        <w:ind w:left="360" w:firstLine="720"/>
      </w:pPr>
      <w:r>
        <w:t xml:space="preserve">#YEAR </w:t>
      </w:r>
      <w:proofErr w:type="spellStart"/>
      <w:r>
        <w:t>Month</w:t>
      </w:r>
      <w:proofErr w:type="spellEnd"/>
      <w:r>
        <w:t xml:space="preserve"> Day    </w:t>
      </w:r>
      <w:proofErr w:type="spellStart"/>
      <w:r>
        <w:t>OrgW</w:t>
      </w:r>
      <w:proofErr w:type="spellEnd"/>
      <w:r>
        <w:t xml:space="preserve">      </w:t>
      </w:r>
      <w:proofErr w:type="spellStart"/>
      <w:r>
        <w:t>AhcQCdW</w:t>
      </w:r>
      <w:proofErr w:type="spellEnd"/>
      <w:r>
        <w:t xml:space="preserve"> Flag    </w:t>
      </w:r>
      <w:proofErr w:type="spellStart"/>
      <w:r>
        <w:t>HomW</w:t>
      </w:r>
      <w:proofErr w:type="spellEnd"/>
      <w:r>
        <w:t xml:space="preserve"> Flag    </w:t>
      </w:r>
      <w:proofErr w:type="spellStart"/>
      <w:r>
        <w:t>SourceClimID</w:t>
      </w:r>
      <w:proofErr w:type="spellEnd"/>
    </w:p>
    <w:p w14:paraId="00B81DE8" w14:textId="3454E161" w:rsidR="00EC69D6" w:rsidRDefault="00EC69D6" w:rsidP="005A234D">
      <w:pPr>
        <w:ind w:left="720"/>
      </w:pPr>
      <w:r>
        <w:t xml:space="preserve">Les trois premières colonnes correspondent à la date. Pour les données mensuelles, la valeur 00 est indiquée dans la colonne Day (jour). </w:t>
      </w:r>
    </w:p>
    <w:p w14:paraId="3133D546" w14:textId="16320764" w:rsidR="00EC69D6" w:rsidRDefault="00EC69D6" w:rsidP="005A234D">
      <w:pPr>
        <w:ind w:left="720"/>
      </w:pPr>
      <w:r>
        <w:t xml:space="preserve">La colonne </w:t>
      </w:r>
      <w:proofErr w:type="spellStart"/>
      <w:r>
        <w:t>OrgW</w:t>
      </w:r>
      <w:proofErr w:type="spellEnd"/>
      <w:r>
        <w:t xml:space="preserve"> indique la vitesse du vent initiale archivée.</w:t>
      </w:r>
    </w:p>
    <w:p w14:paraId="110B213F" w14:textId="4691BB56" w:rsidR="00EC69D6" w:rsidRDefault="00EC69D6" w:rsidP="005A234D">
      <w:pPr>
        <w:ind w:left="720"/>
      </w:pPr>
      <w:r>
        <w:t xml:space="preserve">La colonne </w:t>
      </w:r>
      <w:proofErr w:type="spellStart"/>
      <w:r>
        <w:t>AhcQCdW</w:t>
      </w:r>
      <w:proofErr w:type="spellEnd"/>
      <w:r>
        <w:t xml:space="preserve"> indique l’ajustement du changement de hauteur de l’anémomètre (le cas échéant) et la vitesse du vent soumise à un contrôle de la qualité (</w:t>
      </w:r>
      <w:proofErr w:type="spellStart"/>
      <w:r>
        <w:t>QCd</w:t>
      </w:r>
      <w:proofErr w:type="spellEnd"/>
      <w:r>
        <w:t>). Cette série de données a été soumise aux procédures d’homogénéisation des données.</w:t>
      </w:r>
    </w:p>
    <w:p w14:paraId="6743DE32" w14:textId="0098B070" w:rsidR="00EC69D6" w:rsidRDefault="00EC69D6" w:rsidP="005A234D">
      <w:pPr>
        <w:ind w:left="720"/>
      </w:pPr>
      <w:r>
        <w:t xml:space="preserve">La colonne </w:t>
      </w:r>
      <w:proofErr w:type="spellStart"/>
      <w:r>
        <w:t>HomW</w:t>
      </w:r>
      <w:proofErr w:type="spellEnd"/>
      <w:r>
        <w:t xml:space="preserve"> indique la vitesse du vent homogénéisée.</w:t>
      </w:r>
    </w:p>
    <w:p w14:paraId="0BCDFD3D" w14:textId="7FA242F9" w:rsidR="00EC42EA" w:rsidRDefault="001F6F83" w:rsidP="005A234D">
      <w:pPr>
        <w:ind w:left="720"/>
      </w:pPr>
      <w:r>
        <w:t xml:space="preserve">La colonne </w:t>
      </w:r>
      <w:proofErr w:type="spellStart"/>
      <w:r>
        <w:t>SourceClimID</w:t>
      </w:r>
      <w:proofErr w:type="spellEnd"/>
      <w:r>
        <w:t xml:space="preserve"> indique l’identifiant climatique de la station source, c’est-à-dire l’identifiant climatique sous lequel les vitesses du vent initiales sont consignées et archivées. S’il n’y a qu’un seul identifiant dans cette colonne, cela signifie qu’il n’y a pas eu de fusion de stations pour cette série de données.</w:t>
      </w:r>
    </w:p>
    <w:p w14:paraId="7728C85A" w14:textId="4511D097" w:rsidR="005A234D" w:rsidRDefault="00A06855" w:rsidP="00A06855">
      <w:pPr>
        <w:pStyle w:val="Paragraphedeliste"/>
        <w:numPr>
          <w:ilvl w:val="0"/>
          <w:numId w:val="1"/>
        </w:numPr>
      </w:pPr>
      <w:r>
        <w:t>Indicateurs</w:t>
      </w:r>
    </w:p>
    <w:p w14:paraId="2F0BF056" w14:textId="5A4A71E4" w:rsidR="00A06855" w:rsidRDefault="00806B96" w:rsidP="00AE20B9">
      <w:pPr>
        <w:pStyle w:val="Paragraphedeliste"/>
      </w:pPr>
      <w:proofErr w:type="spellStart"/>
      <w:r>
        <w:t>Ahc</w:t>
      </w:r>
      <w:proofErr w:type="spellEnd"/>
      <w:r>
        <w:t> : La valeur a été ajustée pour refléter un changement signalé de la hauteur de l’anémomètre.</w:t>
      </w:r>
    </w:p>
    <w:p w14:paraId="246E623B" w14:textId="57B76B95" w:rsidR="00A06855" w:rsidRDefault="00A06855" w:rsidP="00AE20B9">
      <w:pPr>
        <w:pStyle w:val="Paragraphedeliste"/>
      </w:pPr>
      <w:r>
        <w:t xml:space="preserve">H (dans la colonne </w:t>
      </w:r>
      <w:proofErr w:type="spellStart"/>
      <w:r>
        <w:t>HomW</w:t>
      </w:r>
      <w:proofErr w:type="spellEnd"/>
      <w:r>
        <w:t>) : La valeur a été ajustée pour homogénéiser la série de données (c.-à-d. pour en assurer l’homogénéisation avec la série de données ajustée à la station).</w:t>
      </w:r>
    </w:p>
    <w:p w14:paraId="314722B4" w14:textId="77777777" w:rsidR="00EC69D6" w:rsidRDefault="00EC69D6"/>
    <w:sectPr w:rsidR="00EC6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258D" w14:textId="77777777" w:rsidR="0047160A" w:rsidRDefault="0047160A" w:rsidP="0047160A">
      <w:pPr>
        <w:spacing w:after="0" w:line="240" w:lineRule="auto"/>
      </w:pPr>
      <w:r>
        <w:separator/>
      </w:r>
    </w:p>
  </w:endnote>
  <w:endnote w:type="continuationSeparator" w:id="0">
    <w:p w14:paraId="51DBE1F0" w14:textId="77777777" w:rsidR="0047160A" w:rsidRDefault="0047160A" w:rsidP="0047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8C88" w14:textId="77777777" w:rsidR="0047160A" w:rsidRDefault="004716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742D" w14:textId="77777777" w:rsidR="0047160A" w:rsidRDefault="004716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00E0" w14:textId="77777777" w:rsidR="0047160A" w:rsidRDefault="004716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9671" w14:textId="77777777" w:rsidR="0047160A" w:rsidRDefault="0047160A" w:rsidP="0047160A">
      <w:pPr>
        <w:spacing w:after="0" w:line="240" w:lineRule="auto"/>
      </w:pPr>
      <w:r>
        <w:separator/>
      </w:r>
    </w:p>
  </w:footnote>
  <w:footnote w:type="continuationSeparator" w:id="0">
    <w:p w14:paraId="650C5F18" w14:textId="77777777" w:rsidR="0047160A" w:rsidRDefault="0047160A" w:rsidP="0047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21C" w14:textId="77777777" w:rsidR="0047160A" w:rsidRDefault="004716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15DD" w14:textId="77777777" w:rsidR="0047160A" w:rsidRDefault="004716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E874" w14:textId="77777777" w:rsidR="0047160A" w:rsidRDefault="004716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158A"/>
    <w:multiLevelType w:val="hybridMultilevel"/>
    <w:tmpl w:val="1DB049D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D6"/>
    <w:rsid w:val="00044D19"/>
    <w:rsid w:val="0006632F"/>
    <w:rsid w:val="00096D34"/>
    <w:rsid w:val="00147DEA"/>
    <w:rsid w:val="001F6F83"/>
    <w:rsid w:val="00223FA5"/>
    <w:rsid w:val="00304AFF"/>
    <w:rsid w:val="003E4499"/>
    <w:rsid w:val="0042768C"/>
    <w:rsid w:val="0047160A"/>
    <w:rsid w:val="005900BA"/>
    <w:rsid w:val="005A234D"/>
    <w:rsid w:val="00604556"/>
    <w:rsid w:val="006547A2"/>
    <w:rsid w:val="00655366"/>
    <w:rsid w:val="0065542B"/>
    <w:rsid w:val="006D03F5"/>
    <w:rsid w:val="0074775B"/>
    <w:rsid w:val="007F1D58"/>
    <w:rsid w:val="00806B96"/>
    <w:rsid w:val="00835DA7"/>
    <w:rsid w:val="008677B9"/>
    <w:rsid w:val="009E1A12"/>
    <w:rsid w:val="00A06855"/>
    <w:rsid w:val="00A2555A"/>
    <w:rsid w:val="00A50315"/>
    <w:rsid w:val="00AE12DC"/>
    <w:rsid w:val="00AE20B9"/>
    <w:rsid w:val="00B53311"/>
    <w:rsid w:val="00BE675F"/>
    <w:rsid w:val="00C74C16"/>
    <w:rsid w:val="00CE66BD"/>
    <w:rsid w:val="00D077F9"/>
    <w:rsid w:val="00E73EFE"/>
    <w:rsid w:val="00EC42EA"/>
    <w:rsid w:val="00EC4820"/>
    <w:rsid w:val="00EC69D6"/>
    <w:rsid w:val="00F958A7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7741"/>
  <w15:chartTrackingRefBased/>
  <w15:docId w15:val="{A8A7102E-7209-4E53-B06C-B40FE956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55"/>
  </w:style>
  <w:style w:type="paragraph" w:styleId="Titre1">
    <w:name w:val="heading 1"/>
    <w:basedOn w:val="Normal"/>
    <w:next w:val="Normal"/>
    <w:link w:val="Titre1Car"/>
    <w:uiPriority w:val="9"/>
    <w:qFormat/>
    <w:rsid w:val="00EC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9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9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9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6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69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69D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69D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69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69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69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69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69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69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69D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9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9D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69D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16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60A"/>
  </w:style>
  <w:style w:type="paragraph" w:styleId="Pieddepage">
    <w:name w:val="footer"/>
    <w:basedOn w:val="Normal"/>
    <w:link w:val="PieddepageCar"/>
    <w:uiPriority w:val="99"/>
    <w:unhideWhenUsed/>
    <w:rsid w:val="004716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284</Words>
  <Characters>1537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Wang,Xiaolan (elle | she, her) (ECCC)</dc:creator>
  <cp:keywords/>
  <dc:description/>
  <cp:lastModifiedBy>St-Michel, Martin (SPAC/PSPC)</cp:lastModifiedBy>
  <cp:revision>19</cp:revision>
  <dcterms:created xsi:type="dcterms:W3CDTF">2025-12-08T19:05:00Z</dcterms:created>
  <dcterms:modified xsi:type="dcterms:W3CDTF">2025-12-16T15:11:00Z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2025-12-16T15:09:04Z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2f617f45-83d8-4c02-9de7-170bd2c13e8c</vt:lpwstr>
  </property>
  <property fmtid="{D5CDD505-2E9C-101B-9397-08002B2CF9AE}" pid="8" name="MSIP_Label_834ed4f5-eae4-40c7-82be-b1cdf720a1b9_ContentBits">
    <vt:lpwstr>0</vt:lpwstr>
  </property>
  <property fmtid="{D5CDD505-2E9C-101B-9397-08002B2CF9AE}" pid="9" name="MSIP_Label_834ed4f5-eae4-40c7-82be-b1cdf720a1b9_Tag">
    <vt:lpwstr>10, 3, 0, 1</vt:lpwstr>
  </property>
</Properties>
</file>